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9A" w:rsidRPr="00FB5E80" w:rsidRDefault="004923E6" w:rsidP="004923E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4A4A4A"/>
          <w:sz w:val="28"/>
          <w:szCs w:val="28"/>
          <w:u w:val="single"/>
          <w:lang w:eastAsia="ru-RU"/>
        </w:rPr>
      </w:pPr>
      <w:r w:rsidRPr="00FB5E80">
        <w:rPr>
          <w:rFonts w:ascii="Times New Roman" w:eastAsia="Times New Roman" w:hAnsi="Times New Roman" w:cs="Times New Roman"/>
          <w:b/>
          <w:color w:val="4A4A4A"/>
          <w:sz w:val="28"/>
          <w:szCs w:val="28"/>
          <w:u w:val="single"/>
          <w:lang w:eastAsia="ru-RU"/>
        </w:rPr>
        <w:t>Памятка по туберкулезу</w:t>
      </w:r>
    </w:p>
    <w:p w:rsidR="004923E6" w:rsidRPr="004923E6" w:rsidRDefault="004923E6" w:rsidP="004923E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  <w:bookmarkStart w:id="0" w:name="_GoBack"/>
      <w:bookmarkEnd w:id="0"/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Туберкулез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 – чрезвычайно опасное заболевание, трудно поддающееся лечению, приводящее к длительной нетрудоспособности, </w:t>
      </w:r>
      <w:proofErr w:type="spellStart"/>
      <w:r w:rsidRPr="009F3415">
        <w:rPr>
          <w:rFonts w:ascii="Times New Roman" w:hAnsi="Times New Roman" w:cs="Times New Roman"/>
          <w:sz w:val="24"/>
          <w:szCs w:val="24"/>
          <w:lang w:eastAsia="ru-RU"/>
        </w:rPr>
        <w:t>инвалидизации</w:t>
      </w:r>
      <w:proofErr w:type="spellEnd"/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и нередко заканчивающееся смертью.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Чаще всего туберкулёз поражает </w:t>
      </w:r>
      <w:r w:rsidR="00D62264"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органы дыхания, например,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лёгкие, бронхи и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плевру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. О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днако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возможно поражение и других органов —  кишечника, почек и мочевыводящих путей, ко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стей, кожи, лимфатических узлов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. Туберкулёз лимфатических узлов наиболее часто встречается у детей.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От инфицирования до появления признаков заболевания может пройти от нескольких месяцев до нескольких лет. Существенное значение имеет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состояние защитных сил организма человека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 и, в 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первую очередь, иммунитета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.  Туберкулёзом чаще заболевают люди, 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у которых имеются факторы риска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, снижающие противотуберкулезную защиту, например, хронические заболевания, такие как бронхит, пиелонефрит.</w:t>
      </w:r>
    </w:p>
    <w:p w:rsidR="00DF73A6" w:rsidRPr="009F3415" w:rsidRDefault="00D62264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Риск развития туберкулеза могут повысить недостаточное и несбалансированное питание, вредные привычки, несоблюдение правил личной и общественной гигиены.</w:t>
      </w:r>
    </w:p>
    <w:p w:rsidR="00DF73A6" w:rsidRPr="009F3415" w:rsidRDefault="00DF73A6" w:rsidP="00D62264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Важное отличие туберкулёза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от многих других инфекций заключается в том, что он имеет дли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тельное и часто скрытое течение, при этом больной не подозревает о том, что становится источником инфекции для окружающих</w:t>
      </w:r>
      <w:proofErr w:type="gramStart"/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Невзирая на все достижения современной медицины, 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одним из самых высокоэффективных средств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борьбы с туберкулёзом остаются профилактические мероприятия. И действительно, значительно проще предотвратить р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азвитие туберкулёза, чем долго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лечить заболевшего. В последние годы всё большее число заболеваний вызывается микобактериями туберкулёза, невосприимчивыми к большинству противотуберкулёзных препаратов. А такой туберкулёз практически неизлечим!</w:t>
      </w:r>
    </w:p>
    <w:p w:rsidR="00DF73A6" w:rsidRPr="009F3415" w:rsidRDefault="00D62264" w:rsidP="00FE4F9A">
      <w:pPr>
        <w:pStyle w:val="a6"/>
        <w:ind w:firstLine="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Меры профилактики туберкулеза</w:t>
      </w:r>
    </w:p>
    <w:p w:rsidR="00DF73A6" w:rsidRPr="009F3415" w:rsidRDefault="00DF73A6" w:rsidP="00D62264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="00D62264" w:rsidRPr="009F3415">
        <w:rPr>
          <w:rFonts w:ascii="Times New Roman" w:hAnsi="Times New Roman" w:cs="Times New Roman"/>
          <w:sz w:val="24"/>
          <w:szCs w:val="24"/>
          <w:lang w:eastAsia="ru-RU"/>
        </w:rPr>
        <w:t>выявлении больного туберкулёзом, прежде всего, необходимо устранить или снизить возможность передачи инфекции от больного окружающим, а так же повысить защитные силы организма людей, окружающих больного.</w:t>
      </w:r>
    </w:p>
    <w:p w:rsidR="00DF73A6" w:rsidRPr="009F3415" w:rsidRDefault="00A34FC3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Чаще всего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больного </w:t>
      </w:r>
      <w:r w:rsidR="00DF73A6"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госпитализируют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> в специализированный стационар. Дома и по месту работы больного открытой формой туберкулёза обязательно проводится </w:t>
      </w:r>
      <w:r w:rsidR="00DF73A6"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заключительная дезинфекция.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В некоторых случаях больной может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лечиться дома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, в этом случае он должен быть готов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строго выполнять рекомендации врача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и определенные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правила личной гигиены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, позволяющие оградить близких от возможного заболевания.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В обязательном порядке больным и его ближайшим окружением проводится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текущая дезинфекция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, все выделения больного (мокрота и др.), белье, одежда, посуда, остатки пищи определенным образом обеззараживаются. Необходимо проводить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ежедневную влажную уборку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в помещениях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, протирать мебель и предметы,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которыми 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>пользуется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больной.</w:t>
      </w:r>
    </w:p>
    <w:p w:rsidR="00DF73A6" w:rsidRPr="009F3415" w:rsidRDefault="00E87729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Микобактерии туберкулеза  весьма устойчивы вовнешней среде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>. Вне организма в условиях комнатной температуры сохраняют жизнеспособность в течение 4 месяцев, в воде — до 5 месяцев. П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рямой солнечный свет губителен для микобактерий и уничтожает их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 полутора часов, а ультрафиолетовые лучи — за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несколько минут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>. Поэт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ому очень важно, чтобы квартира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, где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проживает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больной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туберкулезом, была расположена на солнечной стороне</w:t>
      </w:r>
      <w:r w:rsidR="00DF73A6" w:rsidRPr="009F34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F73A6" w:rsidRPr="009F3415" w:rsidRDefault="009F3415" w:rsidP="0090086A">
      <w:pPr>
        <w:pStyle w:val="a6"/>
        <w:ind w:firstLine="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Профилактика туберкулеза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Профилактика туберкулеза – это комплекс мер, включающий в себя не только специальные медицинские, но игосударственные мероприятия, а также общеукрепляющие меры.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К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специальным медицинским профилактическим мероприятиям 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относятся иммунизация против туберкулёза и профилактические медицинские осмотры.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Плановая имму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низация детей вакциной БЦЖ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проводится для того, чтобы предотвратить развитие тяжёлых форм туберкулёза. Первую прививку ребенок полу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>чает на 5–7 день после рождения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Периодические профилактические медицинские осмотры.</w:t>
      </w:r>
    </w:p>
    <w:p w:rsidR="00DF73A6" w:rsidRPr="009F3415" w:rsidRDefault="00DF73A6" w:rsidP="00E87729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Детям до 15 лет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проводится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ежегодная </w:t>
      </w:r>
      <w:proofErr w:type="spellStart"/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туберкулинодиагностика</w:t>
      </w:r>
      <w:proofErr w:type="spellEnd"/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, так называемая проба Манту, которая позволяет определить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сохраняется ли поства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кцинальный иммунитет у привитых, а так же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факт инфицирования микобактериями туберкулёза.</w:t>
      </w:r>
      <w:proofErr w:type="gramEnd"/>
    </w:p>
    <w:p w:rsidR="00DF73A6" w:rsidRPr="009F3415" w:rsidRDefault="00DF73A6" w:rsidP="00E87729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Взрослые и дети старше 15 лет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подлежат флюорогра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>фическому обследованию 1 раз в  год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. Флюорографическое обследование позволяет эффективно выявить туберкулёз на ранней стадии, когда заболевание проще поддаётся лечению. При  обследовании нередко удаётся выявить также ранние признаки других опасн</w:t>
      </w:r>
      <w:r w:rsidR="00E87729"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ых заболеваний органов дыхания 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 xml:space="preserve"> и с успехом предотвратить их дальнейшее прогрессирование.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Большое значение имеют также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соблюдение санитарно-противоэпидемического режима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на промышленных предприятиях, в детских дошкольных учреждениях, школах, предприятиях общественного питания, торговли и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санитарно-просветительная работа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среди населения.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Однако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каждый человек способен самостоятельно в значительной степени снизить риск заболевания!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Важно помнить, что общее оздоровление организма и правильный образ жизни — главные враги туберкулёза.</w:t>
      </w:r>
    </w:p>
    <w:p w:rsidR="00DF73A6" w:rsidRPr="009F3415" w:rsidRDefault="00DF73A6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Основные меры личной профилактики:</w:t>
      </w:r>
    </w:p>
    <w:p w:rsidR="0090086A" w:rsidRPr="009F3415" w:rsidRDefault="00DF73A6" w:rsidP="0090086A">
      <w:pPr>
        <w:pStyle w:val="a6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Регулярное и сбалансированное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питание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, с обязательным включением в рацион животного белка(мяса, рыбы), а также овощей и фруктов (как свежих, так и консервированных), приём витаминных препаратов.</w:t>
      </w:r>
    </w:p>
    <w:p w:rsidR="0090086A" w:rsidRPr="009F3415" w:rsidRDefault="00DF73A6" w:rsidP="0090086A">
      <w:pPr>
        <w:pStyle w:val="a6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sz w:val="24"/>
          <w:szCs w:val="24"/>
          <w:lang w:eastAsia="ru-RU"/>
        </w:rPr>
        <w:t>Достаточная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двигательная активность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— прогулки на свежем воздухе (в парках, скверах, лесных массивах), занятия непрофессиональным спортом, гимнастика.</w:t>
      </w:r>
    </w:p>
    <w:p w:rsidR="0090086A" w:rsidRPr="009F3415" w:rsidRDefault="00DF73A6" w:rsidP="0090086A">
      <w:pPr>
        <w:pStyle w:val="a6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Отказ от курения и других вредных привычек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0086A" w:rsidRPr="009F3415" w:rsidRDefault="00DF73A6" w:rsidP="0090086A">
      <w:pPr>
        <w:pStyle w:val="a6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Закаливание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F73A6" w:rsidRPr="0090086A" w:rsidRDefault="00DF73A6" w:rsidP="0090086A">
      <w:pPr>
        <w:pStyle w:val="a6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Соблюдение личной гигиены</w:t>
      </w:r>
      <w:r w:rsidRPr="009F3415">
        <w:rPr>
          <w:rFonts w:ascii="Times New Roman" w:hAnsi="Times New Roman" w:cs="Times New Roman"/>
          <w:sz w:val="24"/>
          <w:szCs w:val="24"/>
          <w:lang w:eastAsia="ru-RU"/>
        </w:rPr>
        <w:t> и внимание к собственному здоровью — регулярное </w:t>
      </w:r>
      <w:r w:rsidRPr="009F3415">
        <w:rPr>
          <w:rFonts w:ascii="Times New Roman" w:hAnsi="Times New Roman" w:cs="Times New Roman"/>
          <w:bCs/>
          <w:sz w:val="24"/>
          <w:szCs w:val="24"/>
          <w:lang w:eastAsia="ru-RU"/>
        </w:rPr>
        <w:t>прохождение медицинских осмотров</w:t>
      </w:r>
      <w:r w:rsidRPr="0090086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74517" w:rsidRDefault="00074517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6A8" w:rsidRDefault="00BE66A8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6A8" w:rsidRPr="00BE66A8" w:rsidRDefault="00BE66A8" w:rsidP="00FE4F9A">
      <w:pPr>
        <w:pStyle w:val="a6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E66A8">
        <w:rPr>
          <w:rFonts w:ascii="Times New Roman" w:hAnsi="Times New Roman" w:cs="Times New Roman"/>
          <w:b/>
          <w:i/>
          <w:sz w:val="24"/>
          <w:szCs w:val="24"/>
        </w:rPr>
        <w:t>Памятку подготовил:</w:t>
      </w:r>
    </w:p>
    <w:p w:rsidR="00BE66A8" w:rsidRPr="00BE66A8" w:rsidRDefault="00BE66A8" w:rsidP="00BE66A8">
      <w:pPr>
        <w:pStyle w:val="a6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E66A8">
        <w:rPr>
          <w:rFonts w:ascii="Times New Roman" w:hAnsi="Times New Roman" w:cs="Times New Roman"/>
          <w:b/>
          <w:i/>
          <w:sz w:val="24"/>
          <w:szCs w:val="24"/>
        </w:rPr>
        <w:t>врач-э</w:t>
      </w:r>
      <w:r w:rsidR="002F757D">
        <w:rPr>
          <w:rFonts w:ascii="Times New Roman" w:hAnsi="Times New Roman" w:cs="Times New Roman"/>
          <w:b/>
          <w:i/>
          <w:sz w:val="24"/>
          <w:szCs w:val="24"/>
        </w:rPr>
        <w:t>пидемиолог Филиала ФБУЗ «Центр г</w:t>
      </w:r>
      <w:r w:rsidRPr="00BE66A8">
        <w:rPr>
          <w:rFonts w:ascii="Times New Roman" w:hAnsi="Times New Roman" w:cs="Times New Roman"/>
          <w:b/>
          <w:i/>
          <w:sz w:val="24"/>
          <w:szCs w:val="24"/>
        </w:rPr>
        <w:t xml:space="preserve">игиены и эпидемиологии в ЯНАО в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E66A8">
        <w:rPr>
          <w:rFonts w:ascii="Times New Roman" w:hAnsi="Times New Roman" w:cs="Times New Roman"/>
          <w:b/>
          <w:i/>
          <w:sz w:val="24"/>
          <w:szCs w:val="24"/>
        </w:rPr>
        <w:t xml:space="preserve">городах Ноябрьск, </w:t>
      </w:r>
      <w:proofErr w:type="spellStart"/>
      <w:r w:rsidRPr="00BE66A8">
        <w:rPr>
          <w:rFonts w:ascii="Times New Roman" w:hAnsi="Times New Roman" w:cs="Times New Roman"/>
          <w:b/>
          <w:i/>
          <w:sz w:val="24"/>
          <w:szCs w:val="24"/>
        </w:rPr>
        <w:t>Муравленко</w:t>
      </w:r>
      <w:proofErr w:type="spellEnd"/>
      <w:r w:rsidRPr="00BE66A8">
        <w:rPr>
          <w:rFonts w:ascii="Times New Roman" w:hAnsi="Times New Roman" w:cs="Times New Roman"/>
          <w:b/>
          <w:i/>
          <w:sz w:val="24"/>
          <w:szCs w:val="24"/>
        </w:rPr>
        <w:t>» Филатов Денис Юрьевич</w:t>
      </w:r>
    </w:p>
    <w:p w:rsidR="00BE66A8" w:rsidRPr="00FE4F9A" w:rsidRDefault="00BE66A8" w:rsidP="00FE4F9A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BE66A8" w:rsidRPr="00FE4F9A" w:rsidSect="00FB5E8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0FD"/>
    <w:multiLevelType w:val="hybridMultilevel"/>
    <w:tmpl w:val="C41028D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846015B"/>
    <w:multiLevelType w:val="multilevel"/>
    <w:tmpl w:val="44C83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8821BA"/>
    <w:multiLevelType w:val="multilevel"/>
    <w:tmpl w:val="25CA00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4A3198"/>
    <w:multiLevelType w:val="multilevel"/>
    <w:tmpl w:val="BAB41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0B33C1"/>
    <w:multiLevelType w:val="hybridMultilevel"/>
    <w:tmpl w:val="620CD2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34E298E"/>
    <w:multiLevelType w:val="multilevel"/>
    <w:tmpl w:val="C790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EB4AF3"/>
    <w:multiLevelType w:val="hybridMultilevel"/>
    <w:tmpl w:val="805268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4FE2834"/>
    <w:multiLevelType w:val="hybridMultilevel"/>
    <w:tmpl w:val="053E960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6C3002"/>
    <w:multiLevelType w:val="multilevel"/>
    <w:tmpl w:val="0F546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3A6"/>
    <w:rsid w:val="00074517"/>
    <w:rsid w:val="002F757D"/>
    <w:rsid w:val="00304FCD"/>
    <w:rsid w:val="00471F12"/>
    <w:rsid w:val="004923E6"/>
    <w:rsid w:val="00732FDC"/>
    <w:rsid w:val="0090086A"/>
    <w:rsid w:val="009F3415"/>
    <w:rsid w:val="00A34FC3"/>
    <w:rsid w:val="00B11BC8"/>
    <w:rsid w:val="00BE66A8"/>
    <w:rsid w:val="00D33B46"/>
    <w:rsid w:val="00D62264"/>
    <w:rsid w:val="00DF73A6"/>
    <w:rsid w:val="00E87729"/>
    <w:rsid w:val="00EB4C9C"/>
    <w:rsid w:val="00FB5E80"/>
    <w:rsid w:val="00FE4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17"/>
  </w:style>
  <w:style w:type="paragraph" w:styleId="2">
    <w:name w:val="heading 2"/>
    <w:basedOn w:val="a"/>
    <w:link w:val="20"/>
    <w:uiPriority w:val="9"/>
    <w:qFormat/>
    <w:rsid w:val="00DF73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73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73A6"/>
    <w:rPr>
      <w:b/>
      <w:bCs/>
    </w:rPr>
  </w:style>
  <w:style w:type="character" w:customStyle="1" w:styleId="apple-converted-space">
    <w:name w:val="apple-converted-space"/>
    <w:basedOn w:val="a0"/>
    <w:rsid w:val="00DF73A6"/>
  </w:style>
  <w:style w:type="character" w:styleId="a5">
    <w:name w:val="Emphasis"/>
    <w:basedOn w:val="a0"/>
    <w:uiPriority w:val="20"/>
    <w:qFormat/>
    <w:rsid w:val="00DF73A6"/>
    <w:rPr>
      <w:i/>
      <w:iCs/>
    </w:rPr>
  </w:style>
  <w:style w:type="paragraph" w:styleId="a6">
    <w:name w:val="No Spacing"/>
    <w:uiPriority w:val="1"/>
    <w:qFormat/>
    <w:rsid w:val="00FE4F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5310">
          <w:marLeft w:val="0"/>
          <w:marRight w:val="0"/>
          <w:marTop w:val="0"/>
          <w:marBottom w:val="0"/>
          <w:divBdr>
            <w:top w:val="single" w:sz="6" w:space="4" w:color="EFEDED"/>
            <w:left w:val="single" w:sz="6" w:space="4" w:color="EFEDED"/>
            <w:bottom w:val="single" w:sz="6" w:space="4" w:color="EFEDED"/>
            <w:right w:val="single" w:sz="6" w:space="4" w:color="EFEDED"/>
          </w:divBdr>
        </w:div>
        <w:div w:id="882332562">
          <w:marLeft w:val="0"/>
          <w:marRight w:val="0"/>
          <w:marTop w:val="300"/>
          <w:marBottom w:val="0"/>
          <w:divBdr>
            <w:top w:val="single" w:sz="6" w:space="4" w:color="F2F2F2"/>
            <w:left w:val="single" w:sz="6" w:space="4" w:color="F2F2F2"/>
            <w:bottom w:val="single" w:sz="6" w:space="4" w:color="F2F2F2"/>
            <w:right w:val="single" w:sz="6" w:space="4" w:color="F2F2F2"/>
          </w:divBdr>
        </w:div>
      </w:divsChild>
    </w:div>
    <w:div w:id="9630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B98F4-78A9-42F0-BD58-DE2329F0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baranova</cp:lastModifiedBy>
  <cp:revision>14</cp:revision>
  <cp:lastPrinted>2021-03-18T04:59:00Z</cp:lastPrinted>
  <dcterms:created xsi:type="dcterms:W3CDTF">2015-05-22T10:16:00Z</dcterms:created>
  <dcterms:modified xsi:type="dcterms:W3CDTF">2021-03-18T05:07:00Z</dcterms:modified>
</cp:coreProperties>
</file>